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9B71" w14:textId="2D30F81C" w:rsidR="002D6DE8" w:rsidRDefault="002D6DE8" w:rsidP="002D6DE8">
      <w:pPr>
        <w:spacing w:line="280" w:lineRule="exact"/>
        <w:rPr>
          <w:rFonts w:cstheme="minorHAnsi"/>
          <w:b/>
          <w:bCs/>
          <w:color w:val="00B050"/>
          <w:sz w:val="24"/>
          <w:szCs w:val="24"/>
          <w:shd w:val="clear" w:color="auto" w:fill="FFFFFF"/>
        </w:rPr>
      </w:pPr>
      <w:r w:rsidRPr="00225E63"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>L</w:t>
      </w:r>
      <w:r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>A</w:t>
      </w:r>
      <w:r w:rsidRPr="00225E63"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 xml:space="preserve"> </w:t>
      </w:r>
      <w:r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 xml:space="preserve">DIMENSIONE </w:t>
      </w:r>
      <w:r>
        <w:rPr>
          <w:rFonts w:ascii="Kristen ITC" w:hAnsi="Kristen ITC" w:cstheme="minorHAnsi"/>
          <w:b/>
          <w:color w:val="00B050"/>
          <w:sz w:val="24"/>
          <w:shd w:val="clear" w:color="auto" w:fill="FFFFFF"/>
        </w:rPr>
        <w:t>MISSIONARIA</w:t>
      </w:r>
    </w:p>
    <w:p w14:paraId="6D3CFDD0" w14:textId="77777777" w:rsidR="002D6DE8" w:rsidRDefault="002D6DE8" w:rsidP="002D6DE8">
      <w:pPr>
        <w:spacing w:line="280" w:lineRule="exact"/>
        <w:rPr>
          <w:rFonts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051F77C5" w14:textId="77777777" w:rsidR="002D6DE8" w:rsidRPr="002D6DE8" w:rsidRDefault="002D6DE8" w:rsidP="002D6DE8">
      <w:pPr>
        <w:spacing w:line="280" w:lineRule="atLeast"/>
        <w:rPr>
          <w:sz w:val="24"/>
          <w:szCs w:val="24"/>
        </w:rPr>
      </w:pPr>
      <w:r w:rsidRPr="002D6DE8">
        <w:rPr>
          <w:rFonts w:cstheme="minorHAnsi"/>
          <w:b/>
          <w:bCs/>
          <w:sz w:val="24"/>
          <w:szCs w:val="24"/>
        </w:rPr>
        <w:t>Dimensione missionaria: educare alla testimonianza.</w:t>
      </w:r>
      <w:r w:rsidRPr="002D6DE8">
        <w:rPr>
          <w:rFonts w:cstheme="minorHAnsi"/>
          <w:sz w:val="24"/>
          <w:szCs w:val="24"/>
        </w:rPr>
        <w:t xml:space="preserve"> </w:t>
      </w:r>
      <w:r w:rsidRPr="002D6DE8">
        <w:rPr>
          <w:rFonts w:cstheme="minorHAnsi"/>
          <w:sz w:val="24"/>
          <w:szCs w:val="24"/>
          <w:shd w:val="clear" w:color="auto" w:fill="FFFFFF"/>
        </w:rPr>
        <w:t xml:space="preserve">L’attitudine missionaria si sviluppa se si è educati </w:t>
      </w:r>
      <w:r w:rsidRPr="002D6DE8">
        <w:rPr>
          <w:sz w:val="24"/>
          <w:szCs w:val="24"/>
        </w:rPr>
        <w:t xml:space="preserve">a testimoniare, con la parola e con la vita, la “differenza cristiana”, non in contrapposizione, ma come dono e servizio nel contesto di una società plurale. L’esperienza di una vita resa gioiosa e piena dall’incontro con il Signore e dal camminare insieme ai fratelli nella fede viene naturalmente condivisa con le persone che si hanno accanto. Ciò accade nelle forme quotidiane e individuali della relazione interpersonale, ma anche nelle modalità di presenza ecclesiale negli ambienti; si manifesta nello stile del dialogo aperto, ma anche nel confronto sincero e nel cammino comune con persone di altre visioni filosofiche o religiose. </w:t>
      </w:r>
    </w:p>
    <w:p w14:paraId="23427C49" w14:textId="77777777" w:rsidR="002D6DE8" w:rsidRPr="002D6DE8" w:rsidRDefault="002D6DE8" w:rsidP="002D6DE8">
      <w:pPr>
        <w:spacing w:line="280" w:lineRule="atLeast"/>
        <w:rPr>
          <w:sz w:val="24"/>
          <w:szCs w:val="24"/>
        </w:rPr>
      </w:pPr>
      <w:r w:rsidRPr="002D6DE8">
        <w:rPr>
          <w:sz w:val="24"/>
          <w:szCs w:val="24"/>
        </w:rPr>
        <w:t>I passaggi che caratterizzano tale dimensione sono:</w:t>
      </w:r>
    </w:p>
    <w:p w14:paraId="48A6CD71" w14:textId="77777777" w:rsidR="002D6DE8" w:rsidRPr="002D6DE8" w:rsidRDefault="002D6DE8" w:rsidP="002D6DE8">
      <w:pPr>
        <w:pStyle w:val="Paragrafoelenco"/>
        <w:numPr>
          <w:ilvl w:val="0"/>
          <w:numId w:val="1"/>
        </w:numPr>
        <w:spacing w:line="280" w:lineRule="atLeast"/>
        <w:rPr>
          <w:sz w:val="24"/>
          <w:szCs w:val="24"/>
        </w:rPr>
      </w:pPr>
      <w:r w:rsidRPr="002D6DE8">
        <w:rPr>
          <w:sz w:val="24"/>
          <w:szCs w:val="24"/>
        </w:rPr>
        <w:t>prendere coscienza della situazione di pluralismo e delle condizioni che essa pone alla fede;</w:t>
      </w:r>
    </w:p>
    <w:p w14:paraId="4224487C" w14:textId="77777777" w:rsidR="002D6DE8" w:rsidRPr="002D6DE8" w:rsidRDefault="002D6DE8" w:rsidP="002D6DE8">
      <w:pPr>
        <w:pStyle w:val="Paragrafoelenco"/>
        <w:numPr>
          <w:ilvl w:val="0"/>
          <w:numId w:val="1"/>
        </w:numPr>
        <w:spacing w:line="280" w:lineRule="atLeast"/>
        <w:rPr>
          <w:sz w:val="24"/>
          <w:szCs w:val="24"/>
        </w:rPr>
      </w:pPr>
      <w:r w:rsidRPr="002D6DE8">
        <w:rPr>
          <w:sz w:val="24"/>
          <w:szCs w:val="24"/>
        </w:rPr>
        <w:t>conoscere le testimonianze di evangelizzazione e di sacrificio di ieri e di oggi;</w:t>
      </w:r>
    </w:p>
    <w:p w14:paraId="04FD8E20" w14:textId="77777777" w:rsidR="002D6DE8" w:rsidRPr="002D6DE8" w:rsidRDefault="002D6DE8" w:rsidP="002D6DE8">
      <w:pPr>
        <w:pStyle w:val="Paragrafoelenco"/>
        <w:numPr>
          <w:ilvl w:val="0"/>
          <w:numId w:val="1"/>
        </w:numPr>
        <w:spacing w:line="280" w:lineRule="atLeast"/>
        <w:rPr>
          <w:sz w:val="24"/>
          <w:szCs w:val="24"/>
        </w:rPr>
      </w:pPr>
      <w:r w:rsidRPr="002D6DE8">
        <w:rPr>
          <w:sz w:val="24"/>
          <w:szCs w:val="24"/>
        </w:rPr>
        <w:t>maturare la propria identità cristiana, per vivere in crescente coerenza evangelica, aprendosi alla relazione fraterna con gli altri;</w:t>
      </w:r>
    </w:p>
    <w:p w14:paraId="0E420345" w14:textId="77777777" w:rsidR="002D6DE8" w:rsidRPr="002D6DE8" w:rsidRDefault="002D6DE8" w:rsidP="002D6DE8">
      <w:pPr>
        <w:pStyle w:val="Paragrafoelenco"/>
        <w:numPr>
          <w:ilvl w:val="0"/>
          <w:numId w:val="1"/>
        </w:numPr>
        <w:spacing w:line="280" w:lineRule="atLeast"/>
        <w:rPr>
          <w:sz w:val="24"/>
          <w:szCs w:val="24"/>
        </w:rPr>
      </w:pPr>
      <w:r w:rsidRPr="002D6DE8">
        <w:rPr>
          <w:sz w:val="24"/>
          <w:szCs w:val="24"/>
        </w:rPr>
        <w:t>acquisire l’attitudine a proporre il Vangelo, vissuto in prima persona, come esigenza di completezza personale e come risposta alle domande e ai desideri dei propri coetanei e delle altre persone.</w:t>
      </w:r>
    </w:p>
    <w:p w14:paraId="158436E6" w14:textId="77777777" w:rsidR="002D6DE8" w:rsidRPr="002D6DE8" w:rsidRDefault="002D6DE8" w:rsidP="002D6DE8">
      <w:pPr>
        <w:spacing w:line="280" w:lineRule="atLeast"/>
        <w:rPr>
          <w:i/>
          <w:sz w:val="24"/>
          <w:szCs w:val="24"/>
        </w:rPr>
      </w:pPr>
      <w:r w:rsidRPr="002D6DE8">
        <w:rPr>
          <w:i/>
          <w:sz w:val="24"/>
          <w:szCs w:val="24"/>
        </w:rPr>
        <w:t>In una società pluralista e relativista, la questione dell’evangelizzazione e del dialogo è molto delicata, dovendo evitare gli estremi del proselitismo e dell’indifferentismo.</w:t>
      </w:r>
    </w:p>
    <w:p w14:paraId="0C3ADE50" w14:textId="77777777" w:rsidR="002D6DE8" w:rsidRDefault="002D6DE8" w:rsidP="002D6DE8"/>
    <w:p w14:paraId="496F64D9" w14:textId="77777777" w:rsidR="002D6DE8" w:rsidRDefault="002D6DE8" w:rsidP="002D6DE8"/>
    <w:p w14:paraId="517CC51A" w14:textId="77777777" w:rsidR="002D6DE8" w:rsidRDefault="002D6DE8" w:rsidP="002D6DE8"/>
    <w:p w14:paraId="3AA26258" w14:textId="77777777" w:rsidR="00D30ACF" w:rsidRDefault="00D30ACF"/>
    <w:sectPr w:rsidR="00D30ACF" w:rsidSect="002D6DE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E8"/>
    <w:rsid w:val="002433EB"/>
    <w:rsid w:val="002D6DE8"/>
    <w:rsid w:val="003C089A"/>
    <w:rsid w:val="00D3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CBEB"/>
  <w15:chartTrackingRefBased/>
  <w15:docId w15:val="{063AAAEC-0882-49F2-954B-CE6A231F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6DE8"/>
    <w:pPr>
      <w:spacing w:after="0" w:line="240" w:lineRule="auto"/>
      <w:jc w:val="both"/>
    </w:pPr>
    <w:rPr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6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6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6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6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6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6D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6D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6D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6D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6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6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6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6D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6D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6D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6D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6D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6D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6D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6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6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6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6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6DE8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2D6D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6D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6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6D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6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dpg2001@gmail.com</dc:creator>
  <cp:keywords/>
  <dc:description/>
  <cp:lastModifiedBy>dpg2001@gmail.com</cp:lastModifiedBy>
  <cp:revision>1</cp:revision>
  <dcterms:created xsi:type="dcterms:W3CDTF">2024-04-07T17:58:00Z</dcterms:created>
  <dcterms:modified xsi:type="dcterms:W3CDTF">2024-04-07T18:00:00Z</dcterms:modified>
</cp:coreProperties>
</file>