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A111" w14:textId="77777777" w:rsidR="008E12F7" w:rsidRDefault="008E12F7" w:rsidP="008E12F7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L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A</w:t>
      </w: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 xml:space="preserve"> 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DIMENSIONE CULTURALE</w:t>
      </w:r>
    </w:p>
    <w:p w14:paraId="2C62C45F" w14:textId="77777777" w:rsidR="008E12F7" w:rsidRDefault="008E12F7" w:rsidP="008E12F7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64143704" w14:textId="77777777" w:rsidR="008E12F7" w:rsidRPr="000F6F26" w:rsidRDefault="008E12F7" w:rsidP="008E12F7">
      <w:pPr>
        <w:pStyle w:val="NormaleWeb"/>
        <w:spacing w:before="0" w:beforeAutospacing="0" w:after="0" w:afterAutospacing="0" w:line="280" w:lineRule="exact"/>
        <w:jc w:val="both"/>
        <w:rPr>
          <w:rFonts w:asciiTheme="minorHAnsi" w:hAnsiTheme="minorHAnsi" w:cstheme="minorHAnsi"/>
        </w:rPr>
      </w:pPr>
      <w:r w:rsidRPr="006A6C2E">
        <w:rPr>
          <w:rFonts w:asciiTheme="minorHAnsi" w:hAnsiTheme="minorHAnsi" w:cstheme="minorHAnsi"/>
          <w:b/>
          <w:bCs/>
          <w:shd w:val="clear" w:color="auto" w:fill="FFFFFF"/>
        </w:rPr>
        <w:t>Dimensione culturale:</w:t>
      </w:r>
      <w:r w:rsidRPr="006A6C2E">
        <w:rPr>
          <w:rFonts w:asciiTheme="minorHAnsi" w:hAnsiTheme="minorHAnsi" w:cstheme="minorHAnsi"/>
          <w:shd w:val="clear" w:color="auto" w:fill="FFFFFF"/>
        </w:rPr>
        <w:t xml:space="preserve"> educare al pensiero di Cristo.</w:t>
      </w:r>
      <w:r w:rsidRPr="00223E9A">
        <w:rPr>
          <w:rFonts w:asciiTheme="minorHAnsi" w:hAnsiTheme="minorHAnsi" w:cstheme="minorHAnsi"/>
          <w:position w:val="6"/>
          <w:sz w:val="16"/>
          <w:szCs w:val="16"/>
          <w:shd w:val="clear" w:color="auto" w:fill="FFFFFF"/>
        </w:rPr>
        <w:t>1</w:t>
      </w:r>
      <w:r w:rsidRPr="006A6C2E">
        <w:rPr>
          <w:rFonts w:asciiTheme="minorHAnsi" w:hAnsiTheme="minorHAnsi" w:cstheme="minorHAnsi"/>
          <w:shd w:val="clear" w:color="auto" w:fill="FFFFFF"/>
        </w:rPr>
        <w:t xml:space="preserve"> </w:t>
      </w:r>
      <w:r w:rsidRPr="006A6C2E">
        <w:rPr>
          <w:rStyle w:val="blockquote"/>
          <w:rFonts w:asciiTheme="minorHAnsi" w:eastAsiaTheme="majorEastAsia" w:hAnsiTheme="minorHAnsi" w:cstheme="minorHAnsi"/>
          <w:iCs/>
        </w:rPr>
        <w:t xml:space="preserve">Si tratta di rendere capaci di guardare la vita in modo nuovo e diverso, in virtù dell’incontro con Gesù: affetti e società, lavoro e festa, </w:t>
      </w:r>
      <w:r w:rsidRPr="000F6F26">
        <w:rPr>
          <w:rStyle w:val="blockquote"/>
          <w:rFonts w:asciiTheme="minorHAnsi" w:eastAsiaTheme="majorEastAsia" w:hAnsiTheme="minorHAnsi" w:cstheme="minorHAnsi"/>
          <w:iCs/>
        </w:rPr>
        <w:t>educazione e famiglia, dolore e piacere, vita e morte, bene e male, giustizia e riconciliazione.</w:t>
      </w:r>
      <w:r w:rsidRPr="000F6F26">
        <w:rPr>
          <w:rStyle w:val="blockquote"/>
          <w:rFonts w:asciiTheme="minorHAnsi" w:eastAsiaTheme="majorEastAsia" w:hAnsiTheme="minorHAnsi" w:cstheme="minorHAnsi"/>
          <w:iCs/>
          <w:shd w:val="clear" w:color="auto" w:fill="F9F9F9"/>
        </w:rPr>
        <w:t xml:space="preserve"> </w:t>
      </w:r>
      <w:r w:rsidRPr="000F6F26">
        <w:rPr>
          <w:rStyle w:val="blockquote"/>
          <w:rFonts w:asciiTheme="minorHAnsi" w:eastAsiaTheme="majorEastAsia" w:hAnsiTheme="minorHAnsi" w:cstheme="minorHAnsi"/>
          <w:iCs/>
        </w:rPr>
        <w:t>Nelle diverse fasi della crescita, si diventa capaci</w:t>
      </w:r>
      <w:r w:rsidRPr="000F6F26">
        <w:rPr>
          <w:rStyle w:val="blockquote"/>
          <w:rFonts w:asciiTheme="minorHAnsi" w:eastAsiaTheme="majorEastAsia" w:hAnsiTheme="minorHAnsi" w:cstheme="minorHAnsi"/>
          <w:iCs/>
          <w:shd w:val="clear" w:color="auto" w:fill="F9F9F9"/>
        </w:rPr>
        <w:t xml:space="preserve"> </w:t>
      </w:r>
      <w:r w:rsidRPr="000F6F26">
        <w:rPr>
          <w:rFonts w:asciiTheme="minorHAnsi" w:hAnsiTheme="minorHAnsi" w:cstheme="minorHAnsi"/>
        </w:rPr>
        <w:t xml:space="preserve">di: </w:t>
      </w:r>
    </w:p>
    <w:p w14:paraId="768F91BB" w14:textId="77777777" w:rsidR="008E12F7" w:rsidRPr="000F6F26" w:rsidRDefault="008E12F7" w:rsidP="008E12F7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Calibri" w:hAnsi="Calibri" w:cs="Calibri"/>
          <w:shd w:val="clear" w:color="auto" w:fill="FFFFFF"/>
        </w:rPr>
      </w:pPr>
      <w:r w:rsidRPr="000F6F26">
        <w:rPr>
          <w:rFonts w:asciiTheme="minorHAnsi" w:hAnsiTheme="minorHAnsi" w:cstheme="minorHAnsi"/>
        </w:rPr>
        <w:t>immedesimarsi con il pensare e il sentire di Cristo, cioè con il suo modo di guardare e abbracciare la realtà, nel confronto aperto e critico con le proposte della cultura dominante;</w:t>
      </w:r>
    </w:p>
    <w:p w14:paraId="7CD6A7BE" w14:textId="77777777" w:rsidR="008E12F7" w:rsidRPr="000F6F26" w:rsidRDefault="008E12F7" w:rsidP="008E12F7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Calibri" w:hAnsi="Calibri" w:cs="Calibri"/>
          <w:shd w:val="clear" w:color="auto" w:fill="FFFFFF"/>
        </w:rPr>
      </w:pPr>
      <w:r w:rsidRPr="000F6F26">
        <w:rPr>
          <w:rFonts w:asciiTheme="minorHAnsi" w:hAnsiTheme="minorHAnsi" w:cstheme="minorHAnsi"/>
        </w:rPr>
        <w:t>affrontare ogni situazione con la</w:t>
      </w:r>
      <w:r w:rsidRPr="000F6F26">
        <w:rPr>
          <w:rFonts w:ascii="Calibri" w:hAnsi="Calibri" w:cs="Calibri"/>
        </w:rPr>
        <w:t xml:space="preserve"> mentalità che scaturisce dal Vangelo;</w:t>
      </w:r>
    </w:p>
    <w:p w14:paraId="51EE2B1E" w14:textId="77777777" w:rsidR="008E12F7" w:rsidRPr="000F6F26" w:rsidRDefault="008E12F7" w:rsidP="008E12F7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Calibri" w:hAnsi="Calibri" w:cs="Calibri"/>
          <w:shd w:val="clear" w:color="auto" w:fill="FFFFFF"/>
        </w:rPr>
      </w:pPr>
      <w:r w:rsidRPr="000F6F26">
        <w:rPr>
          <w:rFonts w:asciiTheme="minorHAnsi" w:hAnsiTheme="minorHAnsi" w:cstheme="minorHAnsi"/>
        </w:rPr>
        <w:t>sperimentare la pienezza che conferisce alla vita il vivere secondo il pensiero di Cristo.</w:t>
      </w:r>
    </w:p>
    <w:p w14:paraId="38F90AEB" w14:textId="77777777" w:rsidR="008E12F7" w:rsidRPr="000F6F26" w:rsidRDefault="008E12F7" w:rsidP="008E12F7">
      <w:pPr>
        <w:pStyle w:val="NormaleWeb"/>
        <w:spacing w:before="0" w:beforeAutospacing="0" w:after="0" w:afterAutospacing="0" w:line="280" w:lineRule="exact"/>
        <w:jc w:val="both"/>
        <w:rPr>
          <w:rFonts w:ascii="Calibri" w:hAnsi="Calibri" w:cs="Calibri"/>
          <w:shd w:val="clear" w:color="auto" w:fill="FFFFFF"/>
        </w:rPr>
      </w:pPr>
      <w:r w:rsidRPr="000F6F26">
        <w:rPr>
          <w:rFonts w:ascii="Calibri" w:hAnsi="Calibri" w:cs="Calibri"/>
        </w:rPr>
        <w:t xml:space="preserve">La progressiva acquisizione di conoscenze e di norme morali (la Parola di Dio e il magistero della Chiesa), presentate, testimoniate e sperimentate come significative e pienamente “convenienti” per </w:t>
      </w:r>
      <w:r w:rsidRPr="00BB2432">
        <w:rPr>
          <w:rFonts w:ascii="Calibri" w:hAnsi="Calibri" w:cs="Calibri"/>
        </w:rPr>
        <w:t>lo sviluppo della concreta umanità di ogni persona, produce una mentalità nuova. La fede diventa cultura, cioè visione della vita che nasce dall’esperienza. Questo significa non solo interpretare i fatti della vita secondo i criteri di Cristo, ma “pensare secondo Cristo e pensare Cristo attraverso tutte le cose”.</w:t>
      </w:r>
      <w:r w:rsidRPr="00223E9A">
        <w:rPr>
          <w:rFonts w:ascii="Calibri" w:hAnsi="Calibri" w:cs="Calibri"/>
          <w:position w:val="6"/>
          <w:sz w:val="16"/>
          <w:szCs w:val="16"/>
        </w:rPr>
        <w:t>2</w:t>
      </w:r>
    </w:p>
    <w:p w14:paraId="4524BE39" w14:textId="77777777" w:rsidR="008E12F7" w:rsidRDefault="008E12F7" w:rsidP="008E12F7">
      <w:pPr>
        <w:pStyle w:val="NormaleWeb"/>
        <w:spacing w:before="0" w:beforeAutospacing="0" w:after="0" w:afterAutospacing="0" w:line="280" w:lineRule="exact"/>
        <w:jc w:val="both"/>
        <w:rPr>
          <w:rFonts w:ascii="Calibri" w:hAnsi="Calibri" w:cs="Calibri"/>
          <w:i/>
        </w:rPr>
      </w:pPr>
      <w:r w:rsidRPr="006A6C2E">
        <w:rPr>
          <w:rFonts w:ascii="Calibri" w:hAnsi="Calibri" w:cs="Calibri"/>
          <w:i/>
        </w:rPr>
        <w:t>In una società sempre più globalizzata e mediale, l’attenzione critica verso i prodotti culturali e la mentalità corrente è una componente importante di questa dimensione.</w:t>
      </w:r>
    </w:p>
    <w:p w14:paraId="2DA27D48" w14:textId="77777777" w:rsidR="008E12F7" w:rsidRDefault="008E12F7" w:rsidP="008E12F7">
      <w:pPr>
        <w:pStyle w:val="NormaleWeb"/>
        <w:spacing w:before="0" w:beforeAutospacing="0" w:after="0" w:afterAutospacing="0" w:line="280" w:lineRule="exact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</w:t>
      </w:r>
    </w:p>
    <w:p w14:paraId="4DACEE33" w14:textId="77777777" w:rsidR="008E12F7" w:rsidRPr="00223E9A" w:rsidRDefault="008E12F7" w:rsidP="008E12F7">
      <w:pPr>
        <w:pStyle w:val="Testonotaapidipagina"/>
        <w:rPr>
          <w:rFonts w:cstheme="minorHAnsi"/>
          <w:sz w:val="22"/>
          <w:szCs w:val="22"/>
        </w:rPr>
      </w:pPr>
      <w:r w:rsidRPr="00223E9A">
        <w:rPr>
          <w:rFonts w:cstheme="minorHAnsi"/>
          <w:position w:val="6"/>
          <w:sz w:val="16"/>
          <w:szCs w:val="16"/>
        </w:rPr>
        <w:t xml:space="preserve">1 </w:t>
      </w:r>
      <w:r w:rsidRPr="00223E9A">
        <w:rPr>
          <w:rFonts w:cstheme="minorHAnsi"/>
          <w:sz w:val="22"/>
          <w:szCs w:val="22"/>
        </w:rPr>
        <w:t xml:space="preserve">Cf </w:t>
      </w:r>
      <w:r w:rsidRPr="00223E9A">
        <w:rPr>
          <w:rFonts w:cstheme="minorHAnsi"/>
          <w:i/>
          <w:iCs/>
          <w:sz w:val="22"/>
          <w:szCs w:val="22"/>
        </w:rPr>
        <w:t>RdC</w:t>
      </w:r>
      <w:r w:rsidRPr="00223E9A">
        <w:rPr>
          <w:rFonts w:cstheme="minorHAnsi"/>
          <w:sz w:val="22"/>
          <w:szCs w:val="22"/>
        </w:rPr>
        <w:t>, 38.</w:t>
      </w:r>
    </w:p>
    <w:p w14:paraId="7E3AF975" w14:textId="77777777" w:rsidR="00D30ACF" w:rsidRDefault="008E12F7" w:rsidP="008E12F7">
      <w:r w:rsidRPr="00223E9A">
        <w:rPr>
          <w:rFonts w:cstheme="minorHAnsi"/>
          <w:spacing w:val="-4"/>
          <w:position w:val="6"/>
          <w:sz w:val="16"/>
          <w:szCs w:val="16"/>
        </w:rPr>
        <w:t xml:space="preserve">2 </w:t>
      </w:r>
      <w:r w:rsidRPr="00223E9A">
        <w:rPr>
          <w:rFonts w:cstheme="minorHAnsi"/>
          <w:spacing w:val="-4"/>
        </w:rPr>
        <w:t xml:space="preserve">Cf San Massimo il confessore, </w:t>
      </w:r>
      <w:r w:rsidRPr="00223E9A">
        <w:rPr>
          <w:rFonts w:cstheme="minorHAnsi"/>
          <w:i/>
          <w:iCs/>
          <w:spacing w:val="-4"/>
        </w:rPr>
        <w:t>Il Dio-uomo</w:t>
      </w:r>
      <w:r w:rsidRPr="00223E9A">
        <w:rPr>
          <w:rFonts w:cstheme="minorHAnsi"/>
          <w:spacing w:val="-4"/>
        </w:rPr>
        <w:t>, a cura di Aldo Ceresa-Castaldo, Jaca Book, Milano 1980, p. 103.</w:t>
      </w:r>
    </w:p>
    <w:sectPr w:rsidR="00D30ACF" w:rsidSect="008E12F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7"/>
    <w:rsid w:val="002433EB"/>
    <w:rsid w:val="003C089A"/>
    <w:rsid w:val="008E12F7"/>
    <w:rsid w:val="00D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845F"/>
  <w15:chartTrackingRefBased/>
  <w15:docId w15:val="{7C2224E0-70ED-42F0-BB60-7F6C6130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2F7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1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1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1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1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1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1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1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1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1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12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12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12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12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12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12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1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12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12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12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1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12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12F7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12F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12F7"/>
    <w:rPr>
      <w:kern w:val="0"/>
      <w:sz w:val="20"/>
      <w:szCs w:val="20"/>
      <w:lang w:val="it-IT"/>
      <w14:ligatures w14:val="none"/>
    </w:rPr>
  </w:style>
  <w:style w:type="paragraph" w:styleId="NormaleWeb">
    <w:name w:val="Normal (Web)"/>
    <w:basedOn w:val="Normale"/>
    <w:uiPriority w:val="99"/>
    <w:unhideWhenUsed/>
    <w:rsid w:val="008E12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lockquote">
    <w:name w:val="blockquote"/>
    <w:rsid w:val="008E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1</cp:revision>
  <dcterms:created xsi:type="dcterms:W3CDTF">2024-04-07T18:06:00Z</dcterms:created>
  <dcterms:modified xsi:type="dcterms:W3CDTF">2024-04-07T18:06:00Z</dcterms:modified>
</cp:coreProperties>
</file>